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E5BE">
      <w:pPr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附件</w:t>
      </w:r>
    </w:p>
    <w:p w14:paraId="408BD03E"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全自动糖化血红蛋白分析仪参数</w:t>
      </w:r>
    </w:p>
    <w:p w14:paraId="4C68B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F70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一、技术参数及要求</w:t>
      </w:r>
    </w:p>
    <w:p w14:paraId="5C3AE4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检测原理：离子交换高效液相色谱法（HPLC）原理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9F2D9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检测速度：60s/测试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35C7F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检测模式：支持标准模式和变异模式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CFCA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进样方式：轨道式进样，双向LIS自动识别样本类型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B57F0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全血吸样量：≤3uL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F8FEB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采样方式：原始管穿刺取样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采样针侧面开孔防堵针设计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62D5F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线性范围:3-19%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重复性：CV≤2%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986F8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样本位:＞50个，可随时添加样本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8D01C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急诊优先，具备独立的急诊通道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CC207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层析柱规格：≥2000次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62553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洗脱方式：可利用≥3种不同浓度的洗脱液进行梯度洗脱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9721A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每个测试均需追溯试剂批号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23F36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结果报告模式：内置热敏打印机,可打印图文结果,同时报告IFCC和NGSP结果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65F77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操作界面：＞10英寸彩色显示屏，中英文操作界面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1D9BF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耗材管理：RFID管理模式，多种试剂组合可一键更换</w:t>
      </w:r>
    </w:p>
    <w:p w14:paraId="02909B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携带污染率≤1.5%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尺寸：≤695(长)mm x560(宽)mm x565(高)mm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8571D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质控校准：设置专用质控与校准架，自动质控与校准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C94BC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排气功能：仪器软件自带高压泵排气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可清晰区分HbF分离效果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4E310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可实现试剂、层析柱剩余量实时监测、报警；废液桶累积量实时监控、报警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61795DD">
      <w:pPr>
        <w:rPr>
          <w:rFonts w:hint="eastAsia" w:ascii="宋体" w:hAnsi="宋体" w:eastAsia="宋体" w:cs="宋体"/>
          <w:sz w:val="28"/>
          <w:szCs w:val="28"/>
        </w:rPr>
      </w:pPr>
    </w:p>
    <w:p w14:paraId="32256827">
      <w:pPr>
        <w:rPr>
          <w:rFonts w:hint="eastAsia" w:ascii="宋体" w:hAnsi="宋体" w:eastAsia="宋体" w:cs="宋体"/>
          <w:sz w:val="28"/>
          <w:szCs w:val="28"/>
        </w:rPr>
      </w:pPr>
    </w:p>
    <w:p w14:paraId="0D6177AD">
      <w:pPr>
        <w:rPr>
          <w:rFonts w:hint="eastAsia" w:ascii="宋体" w:hAnsi="宋体" w:eastAsia="宋体" w:cs="宋体"/>
          <w:sz w:val="28"/>
          <w:szCs w:val="28"/>
        </w:rPr>
      </w:pPr>
    </w:p>
    <w:p w14:paraId="6DC15320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干式荧光免疫分析仪参数</w:t>
      </w:r>
    </w:p>
    <w:p w14:paraId="38E6FC70">
      <w:pPr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一、技术参数及要求</w:t>
      </w:r>
    </w:p>
    <w:p w14:paraId="5568C39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方法学：荧光免疫法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E1A9AF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工作模式：</w:t>
      </w:r>
      <w:r>
        <w:rPr>
          <w:rFonts w:hint="eastAsia" w:ascii="宋体" w:hAnsi="宋体" w:eastAsia="宋体" w:cs="宋体"/>
          <w:bCs/>
          <w:sz w:val="28"/>
          <w:szCs w:val="28"/>
        </w:rPr>
        <w:t>同时间多项目检测，全自动机内操作模式：自动摇匀采血管、穿刺取样、混匀、滴加、孵育、检测、弃卡仪器尺寸≤</w:t>
      </w:r>
      <w:r>
        <w:rPr>
          <w:rFonts w:hint="eastAsia" w:ascii="宋体" w:hAnsi="宋体" w:eastAsia="宋体" w:cs="宋体"/>
          <w:sz w:val="28"/>
          <w:szCs w:val="28"/>
        </w:rPr>
        <w:t>710×630×530mm （长×宽×高）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110ED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测试速率：约100个测试/小时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检测通道：20个检测通道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E2E404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样本量：用血量≤75μ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4B7A00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显示屏：12寸全触摸彩色屏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89D64F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温控：带有温控模块，保证检测结果稳定性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B4A491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软件系统：自带Linux操作系统下的测试控制管理软件，可使用虚拟键盘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D8BD6E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扫描系统：内置360°红光扫描器，可自动扫描采血管上的一维条码；亦可外接扫描器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E339FB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结果数据管理：最多可存储结果数据50000条，可智能选择结果查询时间区间进行结果管理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372F7F0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试剂卡：试剂卡一次性使用，无交叉污染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FF1681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通讯硬件接口：4个USB接口、1个以太网络接口、1个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COM接口、1个VGA接口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2327EE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8"/>
          <w:szCs w:val="28"/>
        </w:rPr>
        <w:t>通讯支持：支持LIS连接、电脑连接、外置扫描仪连接、外置打印机连接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3ED7E2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sz w:val="28"/>
          <w:szCs w:val="28"/>
        </w:rPr>
        <w:t>电源输入接口：3P电源端口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电源：AC220V，频率50HZ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EA9357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sz w:val="28"/>
          <w:szCs w:val="28"/>
        </w:rPr>
        <w:t>操作温度：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10℃-30℃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操作相对环境湿度：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35%-85%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FF19D7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8"/>
          <w:szCs w:val="28"/>
        </w:rPr>
        <w:t>储存温度：0℃-40℃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储存相对环境湿度：10%-90%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E46BD5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sz w:val="28"/>
          <w:szCs w:val="28"/>
        </w:rPr>
        <w:t>携带污染率≤10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E47567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17、</w:t>
      </w:r>
      <w:r>
        <w:rPr>
          <w:rFonts w:hint="eastAsia" w:ascii="宋体" w:hAnsi="宋体" w:eastAsia="宋体" w:cs="宋体"/>
          <w:sz w:val="28"/>
          <w:szCs w:val="28"/>
        </w:rPr>
        <w:t>ID芯片：匹配测试卡的批号和条形码识别，进行具体校准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036F17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18、</w:t>
      </w:r>
      <w:r>
        <w:rPr>
          <w:rFonts w:hint="eastAsia" w:ascii="宋体" w:hAnsi="宋体" w:eastAsia="宋体" w:cs="宋体"/>
          <w:sz w:val="28"/>
          <w:szCs w:val="28"/>
        </w:rPr>
        <w:t>试剂卡质量控制：有内部标准作为试剂卡内部质控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42C252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宋体" w:cs="宋体"/>
          <w:sz w:val="28"/>
          <w:szCs w:val="28"/>
        </w:rPr>
        <w:t>试剂卡效期：常温保存24个月或以上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329944E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</w:t>
      </w:r>
      <w:r>
        <w:rPr>
          <w:rFonts w:hint="eastAsia" w:ascii="宋体" w:hAnsi="宋体" w:eastAsia="宋体" w:cs="宋体"/>
          <w:sz w:val="28"/>
          <w:szCs w:val="28"/>
        </w:rPr>
        <w:t>标本类型：全血、血清、血浆和尿液均可适用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4A7798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</w:t>
      </w:r>
      <w:r>
        <w:rPr>
          <w:rFonts w:hint="eastAsia" w:ascii="宋体" w:hAnsi="宋体" w:eastAsia="宋体" w:cs="宋体"/>
          <w:sz w:val="28"/>
          <w:szCs w:val="28"/>
        </w:rPr>
        <w:t>样本处理：PCT、D-Dimer检测时无需对全血样本进行处理，可直接一步上样检测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731995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22、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 xml:space="preserve"> 检测项目：cTnI、CK-MB、Myo、H-FABP、D-Dimer、PCT、ST2、hsCRP /CRP、SAA、β-HCG、CEA、PSA、Cys C、MAU、HbA1c、cTNI/Myo/CK-MB心梗三联卡、cTnI/NT-proBNP二联检（一台仪器上可同时开展HBP和PCT项目）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58C7BD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23、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检测时间：3-15min获得结果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精密度：CV≤15%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14A099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</w:p>
    <w:p w14:paraId="7AD7510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</w:p>
    <w:p w14:paraId="41F552C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干式荧光免疫分析仪参数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急诊科、心内科）</w:t>
      </w:r>
    </w:p>
    <w:p w14:paraId="3D3AAF9F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一、技术参数及要求</w:t>
      </w:r>
    </w:p>
    <w:p w14:paraId="1585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1.方法学：荧光免疫法</w:t>
      </w:r>
    </w:p>
    <w:p w14:paraId="12A9C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2.光源：蓝光、紫光双光源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34E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3.测试速率</w:t>
      </w:r>
      <w:r>
        <w:rPr>
          <w:rFonts w:hint="eastAsia" w:ascii="宋体" w:hAnsi="宋体" w:eastAsia="宋体" w:cs="宋体"/>
          <w:kern w:val="0"/>
          <w:sz w:val="28"/>
          <w:szCs w:val="28"/>
        </w:rPr>
        <w:t>：可达160测/小时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635F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4.检测通道≥1个，孵育通道≥16个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6EB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5.操作：开机无需预热，迅速进入待测状态</w:t>
      </w:r>
    </w:p>
    <w:p w14:paraId="12732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6.样本量：用血量≤100μl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9FB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7.显示系统：≥10寸LCD屏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B6C6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8.温控：带有温控模块，保证检测结果稳定性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D6F4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9.软件系统：自带Linux操作系统下的测试控制管理软件，可使用虚拟键盘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0EC3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10.扫描系统：机载扫码头可录入样本管条码、项目信息、质控品信息、试剂批次信息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80D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11.结果数据管理：可存储结果数据100000条，可智能选择结果查询时间区间进行结果管理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2F3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12.打印系统：内置打印机，可外接USB打印机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195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13.通讯硬件接口：5个USB 接口;1个COM 口;1个网口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4F4C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14.通讯支持：支持LIS连接、电脑连接、外置扫描仪连接、外置打印机连接、键盘、鼠标、U 盘等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E6B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15.电源输入接口：3P电源端口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电源：220V~50HZ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3C41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16.工作温度：10℃~35℃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工作相对环境湿度：15%~85%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7FA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18.储存温度：-10℃~50℃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储存相对环境湿度：10%-90%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9CE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20.试剂卡：试剂卡一次性使用，无交叉污染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E1B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.标曲二维码：匹配测试卡的二维码识别，进行具体校准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1535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.试剂卡效期：常温保存≥24个月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51E0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.标本类型：全血、血清和血浆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CC2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.样本处理：样本检测时无需对全血样本进行处理，可直接一步上样检测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C53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.检测项目：至少包含以下项目：hs-cTnI、NT-proBNP、hs-cTnI/CK-MB/Myo心梗三联卡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F1C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检测时间：≤8min获得结果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A70E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50D9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BD0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4B3909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全自动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化学发光免疫分析仪参数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传染病）</w:t>
      </w:r>
    </w:p>
    <w:p w14:paraId="5E8F0CF6">
      <w:pPr>
        <w:tabs>
          <w:tab w:val="left" w:pos="540"/>
          <w:tab w:val="left" w:pos="1080"/>
        </w:tabs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技术参数及要求</w:t>
      </w:r>
    </w:p>
    <w:p w14:paraId="07A1C54E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检测原理：磁微粒直接化学发光技术。</w:t>
      </w:r>
    </w:p>
    <w:p w14:paraId="4019645B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测试项目：≥1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0项。</w:t>
      </w:r>
    </w:p>
    <w:p w14:paraId="0F433801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right="0" w:rightChars="0" w:hanging="17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自身免疫项目：需具备包含系统性红斑狼疮、抗磷脂综合征、自免肝、I型糖尿病、血管炎、类风湿关节炎相关测试项目。</w:t>
      </w:r>
    </w:p>
    <w:p w14:paraId="66C94E16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感染类项目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需具备包含术前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、ToRCH、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肺炎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检测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相关测试项目。</w:t>
      </w:r>
    </w:p>
    <w:p w14:paraId="1356B800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其他项目要求：可检测AMH、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 w:eastAsia="zh-CN"/>
        </w:rPr>
        <w:t>抑制素A、抑制素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 w:eastAsia="zh-CN"/>
        </w:rPr>
        <w:t>PCT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项目。</w:t>
      </w:r>
    </w:p>
    <w:p w14:paraId="222F5C9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仪器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系统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后续可采用模块组合式设计，连接同品牌免疫模块，具有模块拓展可能。</w:t>
      </w:r>
    </w:p>
    <w:p w14:paraId="493E523D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最小检测模块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试剂位≥30个，支持在线更换试剂。</w:t>
      </w:r>
    </w:p>
    <w:p w14:paraId="3B250C0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搭配进样单元，样本位≥140个，支持原始管上机及随时加载。</w:t>
      </w:r>
    </w:p>
    <w:p w14:paraId="09269EC8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检测速度：≥300测试/小时。</w:t>
      </w:r>
    </w:p>
    <w:p w14:paraId="350ACECF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急诊项目首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个出结果时间：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最快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≤12分钟。</w:t>
      </w:r>
    </w:p>
    <w:p w14:paraId="56C12D3E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right="0" w:rightChars="0" w:hanging="17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反应杯：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最小检测模块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可一次性装载≥2000个反应杯，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支持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随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倾倒式装载，具备反应杯不足报警提醒功能。</w:t>
      </w:r>
    </w:p>
    <w:p w14:paraId="53AD805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急诊功能：具备急诊功能，急诊样本随时插入，优先处理。</w:t>
      </w:r>
    </w:p>
    <w:p w14:paraId="25C1A040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试剂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系统：具备试剂冷藏装置（2-8℃），试剂可在机冷藏存储，具备试剂不足报警提醒功能。</w:t>
      </w:r>
    </w:p>
    <w:p w14:paraId="356B2761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加样系统：加样（样本添加和试剂添加）系统具备液面、气泡、空吸、堵针检测及防撞功能。</w:t>
      </w:r>
    </w:p>
    <w:p w14:paraId="245F8CAF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无需一次性Tip头吸取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样本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E50D1A2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混匀技术：非接触式混匀。</w:t>
      </w:r>
    </w:p>
    <w:p w14:paraId="0C79ECD5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携带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污染率：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＜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5PPM，保证结果精确性。</w:t>
      </w:r>
    </w:p>
    <w:p w14:paraId="31610FD8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通讯功能：可与LIS系统双向通讯。</w:t>
      </w:r>
    </w:p>
    <w:p w14:paraId="1B7CE3D9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标准曲线稳定，稳定时间≥28天。</w:t>
      </w:r>
    </w:p>
    <w:p w14:paraId="0C051D22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设备可24小时待机。</w:t>
      </w:r>
    </w:p>
    <w:p w14:paraId="4C22D514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设备对仪器状态、测试状态、试剂耗材可进行实时监测。</w:t>
      </w:r>
    </w:p>
    <w:p w14:paraId="30E3F4DD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设备具有实时故障报警、反馈日志记录功能。</w:t>
      </w:r>
    </w:p>
    <w:p w14:paraId="2038762C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试剂盒内包含校准品，无需额外购买，且校准品满足溯源要求。</w:t>
      </w:r>
    </w:p>
    <w:p w14:paraId="769E63BB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0" w:leftChars="0" w:hanging="17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由厂商及代理商提供双重售后服务及技术支援。</w:t>
      </w:r>
    </w:p>
    <w:p w14:paraId="1663D072">
      <w:pPr>
        <w:ind w:firstLine="361" w:firstLineChars="10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4CC3FE56">
      <w:pPr>
        <w:ind w:firstLine="361" w:firstLineChar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全自动化学发光免疫分析仪参数</w:t>
      </w:r>
    </w:p>
    <w:p w14:paraId="00CE8C2C">
      <w:pPr>
        <w:tabs>
          <w:tab w:val="left" w:pos="540"/>
          <w:tab w:val="left" w:pos="1080"/>
        </w:tabs>
        <w:spacing w:line="36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技术参数及要求</w:t>
      </w:r>
    </w:p>
    <w:p w14:paraId="3CC0E4F6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检测原理：磁微粒直接化学发光技术。</w:t>
      </w:r>
    </w:p>
    <w:p w14:paraId="7E753C17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测试项目：≥1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0项。</w:t>
      </w:r>
    </w:p>
    <w:p w14:paraId="4BF2EFBC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自身免疫项目：需具备包含系统性红斑狼疮、抗磷脂综合征、自免肝、I型糖尿病、血管炎、类风湿关节炎相关测试项目。</w:t>
      </w:r>
    </w:p>
    <w:p w14:paraId="2E0BB9BC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感染类项目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需具备包含术前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、ToRCH、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肺炎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检测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相关测试项目。</w:t>
      </w:r>
    </w:p>
    <w:p w14:paraId="073F813A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其他项目要求：可检测AMH、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 w:eastAsia="zh-CN"/>
        </w:rPr>
        <w:t>抑制素A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 w:eastAsia="zh-CN"/>
        </w:rPr>
        <w:t>PCT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s-PA"/>
        </w:rPr>
        <w:t>项目。</w:t>
      </w:r>
    </w:p>
    <w:p w14:paraId="09D0D74E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试剂位：≥20个，支持在线更换试剂。</w:t>
      </w:r>
    </w:p>
    <w:p w14:paraId="3A16258C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样本位：≥50个，支持随时装载，自动条码扫描识别样本信息。</w:t>
      </w:r>
    </w:p>
    <w:p w14:paraId="782E651D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检测速度：≥180测试/小时。</w:t>
      </w:r>
    </w:p>
    <w:p w14:paraId="5E5B3E43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急诊项目首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个出结果时间：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最快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≤12分钟。</w:t>
      </w:r>
    </w:p>
    <w:p w14:paraId="1A843D38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反应杯：一次可装载≥1000个反应杯，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支持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随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倾倒式装载，具备反应杯不足报警提醒功能。</w:t>
      </w:r>
    </w:p>
    <w:p w14:paraId="1AB19ECE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急诊功能：具备急诊功能，急诊样本随时插入，优先处理。</w:t>
      </w:r>
    </w:p>
    <w:p w14:paraId="22649BA5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试剂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系统： 2-8℃冷藏试剂盘，试剂可在机冷藏存储，具备试剂不足报警提醒功能。</w:t>
      </w:r>
    </w:p>
    <w:p w14:paraId="5E1A104E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加样系统：加样（样本添加和试剂添加）系统具备液面、气泡、空吸、堵针检测及防撞功能。</w:t>
      </w:r>
    </w:p>
    <w:p w14:paraId="351F1428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无需一次性Tip头吸取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样本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5AFAA572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混匀技术：非接触式混匀。</w:t>
      </w:r>
    </w:p>
    <w:p w14:paraId="6673EE36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携带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污染率：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＜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5PPM，保证结果精确性。</w:t>
      </w:r>
    </w:p>
    <w:p w14:paraId="738814FE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通讯功能：可与LIS系统双向通讯。</w:t>
      </w:r>
    </w:p>
    <w:p w14:paraId="6FA8820F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标准曲线稳定，稳定时间≥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天。</w:t>
      </w:r>
    </w:p>
    <w:p w14:paraId="4A2649E6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设备可24小时待机。</w:t>
      </w:r>
    </w:p>
    <w:p w14:paraId="6EC5C142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设备对仪器状态、测试状态、试剂耗材可进行实时监测。</w:t>
      </w:r>
    </w:p>
    <w:p w14:paraId="75A1B963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设备具有实时故障报警、反馈日志记录功能。</w:t>
      </w:r>
    </w:p>
    <w:p w14:paraId="3491CF0A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试剂盒内包含校准品，无需额外购买，且校准品满足溯源要求。</w:t>
      </w:r>
    </w:p>
    <w:p w14:paraId="372EBC3F">
      <w:pPr>
        <w:keepNext w:val="0"/>
        <w:keepLines w:val="0"/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厂商、代理商双重售后服务及技术支援保障。</w:t>
      </w:r>
    </w:p>
    <w:p w14:paraId="2DEC9C53">
      <w:pPr>
        <w:pStyle w:val="2"/>
        <w:spacing w:before="156" w:after="156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全自动五分类血细胞分析仪</w:t>
      </w:r>
      <w:r>
        <w:rPr>
          <w:rFonts w:hint="eastAsia" w:ascii="宋体" w:hAnsi="宋体" w:eastAsia="宋体" w:cs="宋体"/>
          <w:b/>
          <w:sz w:val="36"/>
          <w:szCs w:val="36"/>
        </w:rPr>
        <w:t>参数</w:t>
      </w:r>
    </w:p>
    <w:p w14:paraId="3CA7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一、技术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参数及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</w:t>
      </w:r>
    </w:p>
    <w:p w14:paraId="0A46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产品要求一次进样同时进行血细胞五分类检测和C-反应蛋白检测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599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二、主要技术性能</w:t>
      </w:r>
    </w:p>
    <w:p w14:paraId="3E7BF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测试项目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≥27项（不含散点图、直方图），白细胞五分类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B0E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测试方法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采用激光散射法对白细胞进行五分类检测，采用免疫比浊法进行C-反应蛋白（CRP）测定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6AB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测试模式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具有独立的静脉全血、末梢全血、预稀释血检测模式。且支持预稀释校准功能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55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样本用量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五分类+CRP模式≤30μl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478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WBC分类通道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有单独的嗜碱性粒细胞分类通道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A65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研究性参数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≥10个，包含异型淋巴细胞、未成熟粒细胞、有核红细胞、原始细胞等参数的计数及百分比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8A6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进样方式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全自动进样装置，可进行全自动封闭进样（单个或多个标本）且一次性放置样本≥50个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09C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急诊位具有单个封闭穿刺进样装置（非手动开放进样），避免操作人员生物危害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0C9E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测试速度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五分类+CRP模式≥60样本/小时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FF2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操作方式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主机自带≥10.4寸彩色液晶触摸屏，方便用户操作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62A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操作界面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全中文操作分析报告软件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0F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线性范围WBC:0~500×109 /L;PLT:0~5000×109 /L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5AF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报告单可显示、输出全中文报告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63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条码扫描360°全自动旋转扫码单元；配有条码阅读器接口，具有条码识别功能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852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质控方法包含L-J、Xbar、Xbar-R、X-B等至少四种质控方式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2D5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校准可对仪器进行自动校准、人工校准、新鲜血校准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0EA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存储样本量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≥200000个样本存储（包括直方图），并可按病人信息及时间段检索，打印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9643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系统维护设备具备固定标本量后的自动系统维护功能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0E5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系统配套性要求具有原厂配套试剂、校准品和质控品；提供相关证明。</w:t>
      </w:r>
    </w:p>
    <w:p w14:paraId="690FDA9C"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全自动血凝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分析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仪技术参数</w:t>
      </w:r>
    </w:p>
    <w:p w14:paraId="6A2AAE7A"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7A7DBABF"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技术参数及要求</w:t>
      </w:r>
    </w:p>
    <w:p w14:paraId="532C8B2E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测试原理：凝固法（双磁路磁珠法）、发色底物法、免疫比浊法，提供三种光学检测波长供选择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364E648E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测试项目：PT、APTT、TT、FIB、各种凝血因子、HEP、LMWH、PC、PS、AT-Ⅲ、FDP、D-Dimer等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6BEE308E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检测速度：PT单项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360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个测试/小时，综合测试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个标本/小时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 w14:paraId="567E154A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测试位：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FFFFFF" w:fill="D9D9D9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个智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能型测试通道，兼容三种方法学检测，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不同方法学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可同时检测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658E6BA5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加样针：试剂针、样品针双针独立，均具有液面感应功能；试剂针秒级快速预温，具有自动温度补偿功能，保持试剂温度恒定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00494C71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样品位：60个，抽拉条式开启方式，具有到位检测、检测联锁、指示灯提示功能，支持任意原试管，均可做急诊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4D688AAB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试剂位：36个，具有16℃低温冷藏及搅拌功能，适用多种规格试剂；试剂位5°倾角设计，减少试剂损耗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26B1BF58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测试杯：转盘式，一次装载1000个可不间断连续进杯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21A9B3A0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接口方式：RJ45、USB、RS232、RS485接口任选，实现仪器控制功能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4C05C4C0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温度控制：整机环境温度自动监控，系统温度自动修正补偿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51A6787C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测试功能：任意项目自由组合，测试项目智能排序，具有异常标本自动重测，自动再稀释、自动预稀释，自动校准曲线等功能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3A5C0851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数据存储：标准配置为工作站，中文操作界面，无限存储测试数据、定标曲线及质控结果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6F18C3D5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报告单模式：中文综合报告单，开放自定义，提供多种版面报告格式供用户选择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数据传输：支持HIS/LIS系统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4A4024AA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安全保护：全封闭操作，具有开盖停机功能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05C4D1CD">
      <w:pPr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其它：耗材试剂读卡器、样本试剂条码扫描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D5AF9"/>
    <w:multiLevelType w:val="singleLevel"/>
    <w:tmpl w:val="8A6D5A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D8ED69"/>
    <w:multiLevelType w:val="singleLevel"/>
    <w:tmpl w:val="B8D8ED6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FC0483"/>
    <w:multiLevelType w:val="multilevel"/>
    <w:tmpl w:val="F3FC048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suff w:val="space"/>
      <w:lvlText w:val="%2、"/>
      <w:lvlJc w:val="left"/>
      <w:pPr>
        <w:ind w:left="170" w:leftChars="0" w:hanging="170" w:firstLineChars="0"/>
      </w:pPr>
      <w:rPr>
        <w:rFonts w:hint="eastAsia"/>
      </w:rPr>
    </w:lvl>
    <w:lvl w:ilvl="2" w:tentative="0">
      <w:start w:val="1"/>
      <w:numFmt w:val="decimalEnclosedCircle"/>
      <w:lvlText w:val="%3"/>
      <w:lvlJc w:val="left"/>
      <w:pPr>
        <w:tabs>
          <w:tab w:val="left" w:pos="1956"/>
        </w:tabs>
        <w:ind w:left="1956" w:hanging="1116"/>
      </w:pPr>
      <w:rPr>
        <w:rFonts w:hint="eastAsia" w:ascii="宋体" w:hAnsi="宋体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">
    <w:nsid w:val="291A174B"/>
    <w:multiLevelType w:val="singleLevel"/>
    <w:tmpl w:val="291A174B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4A683182"/>
    <w:multiLevelType w:val="multilevel"/>
    <w:tmpl w:val="4A68318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360" w:hanging="360"/>
      </w:pPr>
      <w:rPr>
        <w:rFonts w:hint="eastAsia"/>
      </w:rPr>
    </w:lvl>
    <w:lvl w:ilvl="2" w:tentative="0">
      <w:start w:val="1"/>
      <w:numFmt w:val="decimalEnclosedCircle"/>
      <w:lvlText w:val="%3"/>
      <w:lvlJc w:val="left"/>
      <w:pPr>
        <w:tabs>
          <w:tab w:val="left" w:pos="1956"/>
        </w:tabs>
        <w:ind w:left="1956" w:hanging="1116"/>
      </w:pPr>
      <w:rPr>
        <w:rFonts w:hint="eastAsia" w:ascii="宋体" w:hAnsi="宋体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69A2"/>
    <w:rsid w:val="0C851169"/>
    <w:rsid w:val="19D8312C"/>
    <w:rsid w:val="1C723250"/>
    <w:rsid w:val="238B4409"/>
    <w:rsid w:val="23D168DE"/>
    <w:rsid w:val="26760DF8"/>
    <w:rsid w:val="2E2522E8"/>
    <w:rsid w:val="2E83228F"/>
    <w:rsid w:val="4D4F52C1"/>
    <w:rsid w:val="50EE5189"/>
    <w:rsid w:val="55185693"/>
    <w:rsid w:val="55FC3608"/>
    <w:rsid w:val="56362CD8"/>
    <w:rsid w:val="576D198E"/>
    <w:rsid w:val="59410A6E"/>
    <w:rsid w:val="597731B4"/>
    <w:rsid w:val="597C07CB"/>
    <w:rsid w:val="5B3E42C0"/>
    <w:rsid w:val="5E4E64AB"/>
    <w:rsid w:val="5F3969AE"/>
    <w:rsid w:val="60912DAE"/>
    <w:rsid w:val="63F5797B"/>
    <w:rsid w:val="683E75F2"/>
    <w:rsid w:val="6F6242FC"/>
    <w:rsid w:val="73D63069"/>
    <w:rsid w:val="7855070D"/>
    <w:rsid w:val="7A083F3E"/>
    <w:rsid w:val="7D8C23B7"/>
    <w:rsid w:val="7DE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4811</Words>
  <Characters>5407</Characters>
  <Lines>0</Lines>
  <Paragraphs>0</Paragraphs>
  <TotalTime>8</TotalTime>
  <ScaleCrop>false</ScaleCrop>
  <LinksUpToDate>false</LinksUpToDate>
  <CharactersWithSpaces>5453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fei2</cp:lastModifiedBy>
  <cp:lastPrinted>2025-07-29T08:41:00Z</cp:lastPrinted>
  <dcterms:modified xsi:type="dcterms:W3CDTF">2025-07-31T02:00:46Z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eyJoZGlkIjoiN2ZjNGJhN2Q3MWM0ZDE2ZDljMGJhOTM4ZjFlYTBmYmIiLCJ1c2VySWQiOiIxNjE3MTUxOTUzIn0=</vt:lpwstr>
  </property>
  <property fmtid="{D5CDD505-2E9C-101B-9397-08002B2CF9AE}" pid="4" name="ICV">
    <vt:lpwstr>C599127368A0402FBD98EB229B6EC230_13</vt:lpwstr>
  </property>
</Properties>
</file>